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B774" w14:textId="77777777" w:rsidR="00747A90" w:rsidRDefault="00747A90" w:rsidP="00747A90">
      <w:pPr>
        <w:spacing w:after="160" w:line="254" w:lineRule="auto"/>
        <w:rPr>
          <w:rFonts w:ascii="Arial" w:eastAsia="Times New Roman" w:hAnsi="Arial" w:cs="Arial"/>
          <w:color w:val="000000"/>
        </w:rPr>
      </w:pPr>
      <w:r>
        <w:rPr>
          <w:rFonts w:ascii="Arial" w:eastAsia="Times New Roman" w:hAnsi="Arial" w:cs="Arial"/>
          <w:noProof/>
          <w:color w:val="000000"/>
        </w:rPr>
        <w:drawing>
          <wp:inline distT="0" distB="0" distL="0" distR="0" wp14:anchorId="78B7CBAB" wp14:editId="541F515C">
            <wp:extent cx="5731510" cy="1280160"/>
            <wp:effectExtent l="0" t="0" r="2540" b="0"/>
            <wp:docPr id="1" name="Picture 1" descr="A picture containing indoor, person, sitt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T Logo Header.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280160"/>
                    </a:xfrm>
                    <a:prstGeom prst="rect">
                      <a:avLst/>
                    </a:prstGeom>
                  </pic:spPr>
                </pic:pic>
              </a:graphicData>
            </a:graphic>
          </wp:inline>
        </w:drawing>
      </w:r>
    </w:p>
    <w:p w14:paraId="5505B526" w14:textId="77777777" w:rsidR="00747A90" w:rsidRDefault="00747A90" w:rsidP="00747A90">
      <w:pPr>
        <w:spacing w:after="160" w:line="254" w:lineRule="auto"/>
        <w:rPr>
          <w:rFonts w:ascii="Arial" w:eastAsia="Times New Roman" w:hAnsi="Arial" w:cs="Arial"/>
          <w:color w:val="000000"/>
        </w:rPr>
      </w:pPr>
    </w:p>
    <w:p w14:paraId="45E6BB22" w14:textId="77777777" w:rsidR="00747A90" w:rsidRPr="00747A90" w:rsidRDefault="00747A90" w:rsidP="00747A90">
      <w:pPr>
        <w:spacing w:after="160" w:line="254" w:lineRule="auto"/>
        <w:rPr>
          <w:rFonts w:ascii="Arial" w:eastAsia="Times New Roman" w:hAnsi="Arial" w:cs="Arial"/>
          <w:b/>
          <w:bCs/>
          <w:color w:val="000000"/>
        </w:rPr>
      </w:pPr>
      <w:r w:rsidRPr="00747A90">
        <w:rPr>
          <w:rFonts w:ascii="Arial" w:eastAsia="Times New Roman" w:hAnsi="Arial" w:cs="Arial"/>
          <w:b/>
          <w:bCs/>
          <w:color w:val="000000"/>
        </w:rPr>
        <w:t>Variation to Admissions Arrangements for September 2021</w:t>
      </w:r>
    </w:p>
    <w:p w14:paraId="576CC11D" w14:textId="77777777" w:rsidR="00747A90" w:rsidRDefault="00747A90" w:rsidP="00747A90">
      <w:pPr>
        <w:spacing w:after="160" w:line="254" w:lineRule="auto"/>
        <w:rPr>
          <w:rFonts w:ascii="Arial" w:eastAsia="Times New Roman" w:hAnsi="Arial" w:cs="Arial"/>
          <w:color w:val="000000"/>
        </w:rPr>
      </w:pPr>
    </w:p>
    <w:p w14:paraId="36590741" w14:textId="130B8ECB" w:rsidR="00747A90" w:rsidRDefault="00747A90" w:rsidP="00747A90">
      <w:pPr>
        <w:spacing w:after="160" w:line="254" w:lineRule="auto"/>
        <w:rPr>
          <w:rFonts w:ascii="Arial" w:eastAsia="Times New Roman" w:hAnsi="Arial" w:cs="Arial"/>
          <w:color w:val="000000"/>
        </w:rPr>
      </w:pPr>
      <w:r>
        <w:rPr>
          <w:rFonts w:ascii="Arial" w:eastAsia="Times New Roman" w:hAnsi="Arial" w:cs="Arial"/>
          <w:color w:val="000000"/>
        </w:rPr>
        <w:t>T</w:t>
      </w:r>
      <w:r>
        <w:rPr>
          <w:rFonts w:ascii="Arial" w:eastAsia="Times New Roman" w:hAnsi="Arial" w:cs="Arial"/>
          <w:color w:val="000000"/>
        </w:rPr>
        <w:t xml:space="preserve">he Board of Chester Diocesan Academies Trust </w:t>
      </w:r>
      <w:r>
        <w:rPr>
          <w:rFonts w:ascii="Arial" w:eastAsia="Times New Roman" w:hAnsi="Arial" w:cs="Arial"/>
          <w:color w:val="000000"/>
        </w:rPr>
        <w:t xml:space="preserve">(CDAT) </w:t>
      </w:r>
      <w:r>
        <w:rPr>
          <w:rFonts w:ascii="Arial" w:eastAsia="Times New Roman" w:hAnsi="Arial" w:cs="Arial"/>
          <w:color w:val="000000"/>
        </w:rPr>
        <w:t>has agreed that a variation be made to the admissions arrangements for admission to Year R in September 2021, in respect of the over-subscription criteria relating to church attendance, at the following CDAT schools:</w:t>
      </w:r>
    </w:p>
    <w:p w14:paraId="107825D4" w14:textId="77777777" w:rsidR="00747A90" w:rsidRDefault="00747A90" w:rsidP="00747A90">
      <w:pPr>
        <w:spacing w:after="160" w:line="254" w:lineRule="auto"/>
        <w:rPr>
          <w:rFonts w:ascii="Arial" w:eastAsia="Times New Roman" w:hAnsi="Arial" w:cs="Arial"/>
          <w:color w:val="000000"/>
        </w:rPr>
      </w:pPr>
    </w:p>
    <w:p w14:paraId="6C4FE7FE" w14:textId="77777777" w:rsidR="00747A90" w:rsidRDefault="00747A90" w:rsidP="00747A90">
      <w:pPr>
        <w:numPr>
          <w:ilvl w:val="0"/>
          <w:numId w:val="1"/>
        </w:numPr>
        <w:spacing w:after="160" w:line="254" w:lineRule="auto"/>
        <w:contextualSpacing/>
        <w:rPr>
          <w:rFonts w:ascii="Arial" w:eastAsia="Times New Roman" w:hAnsi="Arial" w:cs="Arial"/>
          <w:color w:val="000000"/>
        </w:rPr>
      </w:pPr>
      <w:r>
        <w:rPr>
          <w:rFonts w:ascii="Arial" w:eastAsia="Times New Roman" w:hAnsi="Arial" w:cs="Arial"/>
          <w:color w:val="000000"/>
        </w:rPr>
        <w:t>Brereton CE Primary School (Cheshire East)</w:t>
      </w:r>
    </w:p>
    <w:p w14:paraId="5083DB08" w14:textId="77777777" w:rsidR="00747A90" w:rsidRDefault="00747A90" w:rsidP="00747A90">
      <w:pPr>
        <w:numPr>
          <w:ilvl w:val="0"/>
          <w:numId w:val="1"/>
        </w:numPr>
        <w:spacing w:after="160" w:line="254" w:lineRule="auto"/>
        <w:contextualSpacing/>
        <w:rPr>
          <w:rFonts w:ascii="Arial" w:eastAsia="Times New Roman" w:hAnsi="Arial" w:cs="Arial"/>
          <w:color w:val="000000"/>
        </w:rPr>
      </w:pPr>
      <w:r>
        <w:rPr>
          <w:rFonts w:ascii="Arial" w:eastAsia="Times New Roman" w:hAnsi="Arial" w:cs="Arial"/>
          <w:color w:val="000000"/>
        </w:rPr>
        <w:t>Christ Church Moreton CE Primary School (Wirral)</w:t>
      </w:r>
    </w:p>
    <w:p w14:paraId="6D76A123" w14:textId="77777777" w:rsidR="00747A90" w:rsidRDefault="00747A90" w:rsidP="00747A90">
      <w:pPr>
        <w:numPr>
          <w:ilvl w:val="0"/>
          <w:numId w:val="1"/>
        </w:numPr>
        <w:spacing w:after="160" w:line="254" w:lineRule="auto"/>
        <w:contextualSpacing/>
        <w:rPr>
          <w:rFonts w:ascii="Arial" w:eastAsia="Times New Roman" w:hAnsi="Arial" w:cs="Arial"/>
          <w:color w:val="000000"/>
        </w:rPr>
      </w:pPr>
      <w:r>
        <w:rPr>
          <w:rFonts w:ascii="Arial" w:eastAsia="Times New Roman" w:hAnsi="Arial" w:cs="Arial"/>
          <w:color w:val="000000"/>
        </w:rPr>
        <w:t>Wybunbury Delves CE Primary School (Cheshire East)</w:t>
      </w:r>
    </w:p>
    <w:p w14:paraId="7B10B6BE" w14:textId="77777777" w:rsidR="00747A90" w:rsidRDefault="00747A90" w:rsidP="00747A90">
      <w:pPr>
        <w:spacing w:after="160" w:line="254" w:lineRule="auto"/>
        <w:rPr>
          <w:rFonts w:ascii="Arial" w:eastAsia="Times New Roman" w:hAnsi="Arial" w:cs="Arial"/>
          <w:color w:val="000000"/>
        </w:rPr>
      </w:pPr>
    </w:p>
    <w:p w14:paraId="4B3FA11E" w14:textId="480B81E8" w:rsidR="00747A90" w:rsidRDefault="00747A90" w:rsidP="00747A90">
      <w:pPr>
        <w:spacing w:after="160" w:line="254" w:lineRule="auto"/>
        <w:rPr>
          <w:rFonts w:ascii="Arial" w:eastAsia="Times New Roman" w:hAnsi="Arial" w:cs="Arial"/>
          <w:color w:val="000000"/>
        </w:rPr>
      </w:pPr>
      <w:r>
        <w:rPr>
          <w:rFonts w:ascii="Arial" w:eastAsia="Times New Roman" w:hAnsi="Arial" w:cs="Arial"/>
          <w:color w:val="000000"/>
        </w:rPr>
        <w:t xml:space="preserve">The variation </w:t>
      </w:r>
      <w:r>
        <w:rPr>
          <w:rFonts w:ascii="Arial" w:eastAsia="Times New Roman" w:hAnsi="Arial" w:cs="Arial"/>
          <w:color w:val="000000"/>
        </w:rPr>
        <w:t>made states</w:t>
      </w:r>
      <w:r>
        <w:rPr>
          <w:rFonts w:ascii="Arial" w:eastAsia="Times New Roman" w:hAnsi="Arial" w:cs="Arial"/>
          <w:color w:val="000000"/>
        </w:rPr>
        <w:t xml:space="preserve"> that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w:t>
      </w:r>
    </w:p>
    <w:p w14:paraId="6314CCBF" w14:textId="77777777" w:rsidR="00747A90" w:rsidRDefault="00747A90" w:rsidP="00747A90">
      <w:pPr>
        <w:spacing w:after="160" w:line="254" w:lineRule="auto"/>
        <w:rPr>
          <w:rFonts w:ascii="Arial" w:eastAsia="Times New Roman" w:hAnsi="Arial" w:cs="Arial"/>
          <w:color w:val="000000"/>
        </w:rPr>
      </w:pPr>
    </w:p>
    <w:p w14:paraId="2FFF94DA" w14:textId="5BD8A563" w:rsidR="00747A90" w:rsidRDefault="00747A90" w:rsidP="00747A90">
      <w:pPr>
        <w:spacing w:after="160" w:line="254" w:lineRule="auto"/>
        <w:rPr>
          <w:rFonts w:ascii="Arial" w:eastAsia="Times New Roman" w:hAnsi="Arial" w:cs="Arial"/>
          <w:color w:val="000000"/>
        </w:rPr>
      </w:pPr>
      <w:r>
        <w:rPr>
          <w:rFonts w:ascii="Arial" w:eastAsia="Times New Roman" w:hAnsi="Arial" w:cs="Arial"/>
          <w:color w:val="000000"/>
        </w:rPr>
        <w:t xml:space="preserve">This </w:t>
      </w:r>
      <w:r>
        <w:rPr>
          <w:rFonts w:ascii="Arial" w:eastAsia="Times New Roman" w:hAnsi="Arial" w:cs="Arial"/>
          <w:color w:val="000000"/>
        </w:rPr>
        <w:t>variation</w:t>
      </w:r>
      <w:r>
        <w:rPr>
          <w:rFonts w:ascii="Arial" w:eastAsia="Times New Roman" w:hAnsi="Arial" w:cs="Arial"/>
          <w:color w:val="000000"/>
        </w:rPr>
        <w:t xml:space="preserve"> is made in order that parents seeking admission to the school can readily determine what the admissions oversubscription criteria are and how they may be met, and thereby enable the schools to deal lawfully, fairly and transparently with admissions matters in the exceptional circumstances of the COVID19 pandemic. </w:t>
      </w:r>
    </w:p>
    <w:p w14:paraId="214DA18E" w14:textId="3A3B8F37" w:rsidR="00747A90" w:rsidRDefault="00747A90" w:rsidP="00747A90">
      <w:pPr>
        <w:spacing w:after="160" w:line="254" w:lineRule="auto"/>
        <w:rPr>
          <w:rFonts w:ascii="Arial" w:eastAsia="Times New Roman" w:hAnsi="Arial" w:cs="Arial"/>
          <w:color w:val="000000"/>
        </w:rPr>
      </w:pPr>
    </w:p>
    <w:p w14:paraId="19F20786" w14:textId="60037CFF" w:rsidR="00747A90" w:rsidRDefault="00747A90" w:rsidP="00747A90">
      <w:pPr>
        <w:spacing w:after="160" w:line="254" w:lineRule="auto"/>
        <w:contextualSpacing/>
        <w:rPr>
          <w:rFonts w:ascii="Arial" w:eastAsia="Times New Roman" w:hAnsi="Arial" w:cs="Arial"/>
          <w:color w:val="000000"/>
        </w:rPr>
      </w:pPr>
      <w:r>
        <w:rPr>
          <w:rFonts w:ascii="Arial" w:eastAsia="Times New Roman" w:hAnsi="Arial" w:cs="Arial"/>
          <w:color w:val="000000"/>
        </w:rPr>
        <w:t>Neil Dixon</w:t>
      </w:r>
    </w:p>
    <w:p w14:paraId="00DF216D" w14:textId="0E6066C4" w:rsidR="00747A90" w:rsidRDefault="00747A90" w:rsidP="00747A90">
      <w:pPr>
        <w:spacing w:after="160" w:line="254" w:lineRule="auto"/>
        <w:contextualSpacing/>
        <w:rPr>
          <w:rFonts w:ascii="Arial" w:eastAsia="Times New Roman" w:hAnsi="Arial" w:cs="Arial"/>
          <w:color w:val="000000"/>
        </w:rPr>
      </w:pPr>
      <w:r>
        <w:rPr>
          <w:rFonts w:ascii="Arial" w:eastAsia="Times New Roman" w:hAnsi="Arial" w:cs="Arial"/>
          <w:color w:val="000000"/>
        </w:rPr>
        <w:t>CEO</w:t>
      </w:r>
    </w:p>
    <w:p w14:paraId="2353380F" w14:textId="719FADAD" w:rsidR="00747A90" w:rsidRDefault="00747A90" w:rsidP="00747A90">
      <w:pPr>
        <w:spacing w:after="160" w:line="254" w:lineRule="auto"/>
        <w:contextualSpacing/>
        <w:rPr>
          <w:rFonts w:ascii="Arial" w:eastAsia="Times New Roman" w:hAnsi="Arial" w:cs="Arial"/>
          <w:color w:val="000000"/>
        </w:rPr>
      </w:pPr>
      <w:r>
        <w:rPr>
          <w:rFonts w:ascii="Arial" w:eastAsia="Times New Roman" w:hAnsi="Arial" w:cs="Arial"/>
          <w:color w:val="000000"/>
        </w:rPr>
        <w:t>16</w:t>
      </w:r>
      <w:r w:rsidRPr="00747A90">
        <w:rPr>
          <w:rFonts w:ascii="Arial" w:eastAsia="Times New Roman" w:hAnsi="Arial" w:cs="Arial"/>
          <w:color w:val="000000"/>
          <w:vertAlign w:val="superscript"/>
        </w:rPr>
        <w:t>th</w:t>
      </w:r>
      <w:r>
        <w:rPr>
          <w:rFonts w:ascii="Arial" w:eastAsia="Times New Roman" w:hAnsi="Arial" w:cs="Arial"/>
          <w:color w:val="000000"/>
        </w:rPr>
        <w:t xml:space="preserve"> July 2020</w:t>
      </w:r>
    </w:p>
    <w:p w14:paraId="51CF8F34" w14:textId="77777777" w:rsidR="00D02AB4" w:rsidRDefault="00D02AB4"/>
    <w:sectPr w:rsidR="00D02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46CA7"/>
    <w:multiLevelType w:val="hybridMultilevel"/>
    <w:tmpl w:val="0AACAC3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9D"/>
    <w:rsid w:val="00747A90"/>
    <w:rsid w:val="00CE169D"/>
    <w:rsid w:val="00D0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FE4E"/>
  <w15:chartTrackingRefBased/>
  <w15:docId w15:val="{C972AB2B-019F-4DC5-8EFB-4A305F12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68339">
      <w:bodyDiv w:val="1"/>
      <w:marLeft w:val="0"/>
      <w:marRight w:val="0"/>
      <w:marTop w:val="0"/>
      <w:marBottom w:val="0"/>
      <w:divBdr>
        <w:top w:val="none" w:sz="0" w:space="0" w:color="auto"/>
        <w:left w:val="none" w:sz="0" w:space="0" w:color="auto"/>
        <w:bottom w:val="none" w:sz="0" w:space="0" w:color="auto"/>
        <w:right w:val="none" w:sz="0" w:space="0" w:color="auto"/>
      </w:divBdr>
    </w:div>
    <w:div w:id="1125345265">
      <w:bodyDiv w:val="1"/>
      <w:marLeft w:val="0"/>
      <w:marRight w:val="0"/>
      <w:marTop w:val="0"/>
      <w:marBottom w:val="0"/>
      <w:divBdr>
        <w:top w:val="none" w:sz="0" w:space="0" w:color="auto"/>
        <w:left w:val="none" w:sz="0" w:space="0" w:color="auto"/>
        <w:bottom w:val="none" w:sz="0" w:space="0" w:color="auto"/>
        <w:right w:val="none" w:sz="0" w:space="0" w:color="auto"/>
      </w:divBdr>
    </w:div>
    <w:div w:id="13206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Lawlor</dc:creator>
  <cp:keywords/>
  <dc:description/>
  <cp:lastModifiedBy>Neil Dixon</cp:lastModifiedBy>
  <cp:revision>2</cp:revision>
  <dcterms:created xsi:type="dcterms:W3CDTF">2020-07-17T13:39:00Z</dcterms:created>
  <dcterms:modified xsi:type="dcterms:W3CDTF">2020-07-17T13:39:00Z</dcterms:modified>
</cp:coreProperties>
</file>